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639" w:rsidRPr="00F10639" w:rsidRDefault="00F10639" w:rsidP="00F10639">
      <w:pPr>
        <w:pStyle w:val="a3"/>
        <w:spacing w:line="360" w:lineRule="auto"/>
        <w:jc w:val="center"/>
        <w:rPr>
          <w:b/>
        </w:rPr>
      </w:pPr>
      <w:r w:rsidRPr="00F10639">
        <w:rPr>
          <w:b/>
        </w:rPr>
        <w:t>Практическое занятие №4</w:t>
      </w:r>
    </w:p>
    <w:p w:rsidR="00F10639" w:rsidRPr="00F10639" w:rsidRDefault="00F10639" w:rsidP="00F10639">
      <w:pPr>
        <w:pStyle w:val="a3"/>
        <w:spacing w:line="360" w:lineRule="auto"/>
        <w:jc w:val="center"/>
        <w:rPr>
          <w:b/>
        </w:rPr>
      </w:pPr>
      <w:r w:rsidRPr="00F10639">
        <w:rPr>
          <w:b/>
        </w:rPr>
        <w:t>Генетически модифицированные источники пищи</w:t>
      </w:r>
    </w:p>
    <w:p w:rsidR="00F10639" w:rsidRDefault="00F10639" w:rsidP="00F10639">
      <w:pPr>
        <w:pStyle w:val="a3"/>
        <w:spacing w:line="360" w:lineRule="auto"/>
        <w:rPr>
          <w:u w:val="single"/>
        </w:rPr>
      </w:pPr>
    </w:p>
    <w:p w:rsidR="00F10639" w:rsidRPr="00F10639" w:rsidRDefault="00F10639" w:rsidP="00F10639">
      <w:pPr>
        <w:pStyle w:val="a3"/>
        <w:spacing w:line="360" w:lineRule="auto"/>
        <w:rPr>
          <w:i/>
          <w:u w:val="single"/>
        </w:rPr>
      </w:pPr>
      <w:r w:rsidRPr="00F10639">
        <w:rPr>
          <w:i/>
          <w:u w:val="single"/>
        </w:rPr>
        <w:t>Цель: ознакомиться с современным состоянием дел в области разработки продуктов питания из генетически модифицированного сырья</w:t>
      </w:r>
    </w:p>
    <w:p w:rsidR="00F10639" w:rsidRDefault="00F10639" w:rsidP="00F10639">
      <w:pPr>
        <w:pStyle w:val="a3"/>
        <w:spacing w:line="360" w:lineRule="auto"/>
        <w:rPr>
          <w:u w:val="single"/>
        </w:rPr>
      </w:pPr>
    </w:p>
    <w:p w:rsidR="00F10639" w:rsidRPr="00F10639" w:rsidRDefault="00F10639" w:rsidP="00F10639">
      <w:pPr>
        <w:spacing w:line="360" w:lineRule="auto"/>
        <w:ind w:firstLine="709"/>
        <w:jc w:val="both"/>
      </w:pPr>
      <w:r w:rsidRPr="00F10639">
        <w:t>Возможности генетической инженерии позволяют создавать генетически модифицированные источники пищи.</w:t>
      </w:r>
    </w:p>
    <w:p w:rsidR="00F10639" w:rsidRPr="00F10639" w:rsidRDefault="00F10639" w:rsidP="00F10639">
      <w:pPr>
        <w:spacing w:line="360" w:lineRule="auto"/>
        <w:ind w:firstLine="709"/>
        <w:jc w:val="both"/>
      </w:pPr>
      <w:r w:rsidRPr="00F10639">
        <w:t xml:space="preserve">Растения, животные, микроорганизмы, полученные с помощью генно-инженерной биотехнологии, называются генетически измененными, а продукты их переработки – </w:t>
      </w:r>
      <w:proofErr w:type="spellStart"/>
      <w:r w:rsidRPr="00F10639">
        <w:t>трансгенными</w:t>
      </w:r>
      <w:proofErr w:type="spellEnd"/>
      <w:r w:rsidRPr="00F10639">
        <w:t xml:space="preserve"> пищевыми продуктами, или  генетически модифицированными источниками (ГМИ).</w:t>
      </w:r>
    </w:p>
    <w:p w:rsidR="00F10639" w:rsidRPr="00F10639" w:rsidRDefault="00F10639" w:rsidP="00F10639">
      <w:pPr>
        <w:spacing w:line="360" w:lineRule="auto"/>
        <w:ind w:firstLine="709"/>
        <w:jc w:val="both"/>
      </w:pPr>
      <w:r w:rsidRPr="00F10639">
        <w:t xml:space="preserve">Создание генетически модифицированных источников растительного происхождения, являющихся сырьем для производства пищевых продуктов, связано с возможностью придать сельскохозяйственным растениям новые полезные свойства: повысить пищевую ценность, устойчивость растений к неблагоприятным погодным условиям, </w:t>
      </w:r>
      <w:proofErr w:type="spellStart"/>
      <w:r w:rsidRPr="00F10639">
        <w:t>патогенам</w:t>
      </w:r>
      <w:proofErr w:type="spellEnd"/>
      <w:r w:rsidRPr="00F10639">
        <w:t xml:space="preserve"> и вредителям и т.д. Техника </w:t>
      </w:r>
      <w:proofErr w:type="spellStart"/>
      <w:r w:rsidRPr="00F10639">
        <w:t>рекомбинантных</w:t>
      </w:r>
      <w:proofErr w:type="spellEnd"/>
      <w:r w:rsidRPr="00F10639">
        <w:t xml:space="preserve"> ДНК (генная инженерия) и ее применение к растениям способствует преодолению барьеров, препятствующих межвидовому скрещиванию. Она позволяет также увеличить генетическое разнообразие культивируемых растений.</w:t>
      </w:r>
    </w:p>
    <w:p w:rsidR="00F10639" w:rsidRPr="00F10639" w:rsidRDefault="00F10639" w:rsidP="00F10639">
      <w:pPr>
        <w:spacing w:line="360" w:lineRule="auto"/>
        <w:ind w:firstLine="709"/>
        <w:jc w:val="both"/>
      </w:pPr>
      <w:r w:rsidRPr="00F10639">
        <w:t xml:space="preserve">Первый ГМИ – устойчивый при хранении томат марки </w:t>
      </w:r>
      <w:proofErr w:type="spellStart"/>
      <w:r w:rsidRPr="00F10639">
        <w:t>Flavr</w:t>
      </w:r>
      <w:proofErr w:type="spellEnd"/>
      <w:r w:rsidRPr="00F10639">
        <w:t xml:space="preserve"> </w:t>
      </w:r>
      <w:proofErr w:type="spellStart"/>
      <w:r w:rsidRPr="00F10639">
        <w:t>Savr</w:t>
      </w:r>
      <w:proofErr w:type="spellEnd"/>
      <w:r w:rsidRPr="00F10639">
        <w:t xml:space="preserve"> («</w:t>
      </w:r>
      <w:proofErr w:type="spellStart"/>
      <w:r w:rsidRPr="00F10639">
        <w:t>Calgene</w:t>
      </w:r>
      <w:proofErr w:type="spellEnd"/>
      <w:r w:rsidRPr="00F10639">
        <w:t xml:space="preserve"> </w:t>
      </w:r>
      <w:proofErr w:type="spellStart"/>
      <w:r w:rsidRPr="00F10639">
        <w:t>Inc</w:t>
      </w:r>
      <w:proofErr w:type="spellEnd"/>
      <w:r w:rsidRPr="00F10639">
        <w:t xml:space="preserve">.», США) – появился на продовольственном рынке США в </w:t>
      </w:r>
      <w:smartTag w:uri="urn:schemas-microsoft-com:office:smarttags" w:element="metricconverter">
        <w:smartTagPr>
          <w:attr w:name="ProductID" w:val="1994 г"/>
        </w:smartTagPr>
        <w:r w:rsidRPr="00F10639">
          <w:t>1994 г</w:t>
        </w:r>
      </w:smartTag>
      <w:r w:rsidRPr="00F10639">
        <w:t xml:space="preserve">. после 10 лет предварительных испытаний. В последующие годы ГМИ, разрешенных для использования в США, Канаде, Японии и странах Европейского союза, стало значительно больше: это кукуруза, картофель, соя, тыква, сахарная свекла, папайя. В </w:t>
      </w:r>
      <w:smartTag w:uri="urn:schemas-microsoft-com:office:smarttags" w:element="metricconverter">
        <w:smartTagPr>
          <w:attr w:name="ProductID" w:val="1999 г"/>
        </w:smartTagPr>
        <w:r w:rsidRPr="00F10639">
          <w:t>1999 г</w:t>
        </w:r>
      </w:smartTag>
      <w:r w:rsidRPr="00F10639">
        <w:t xml:space="preserve">. в России была зарегистрирована </w:t>
      </w:r>
      <w:proofErr w:type="gramStart"/>
      <w:r w:rsidRPr="00F10639">
        <w:t>первая</w:t>
      </w:r>
      <w:proofErr w:type="gramEnd"/>
      <w:r w:rsidRPr="00F10639">
        <w:t xml:space="preserve"> генетически модифицированная соя линии 40-3-2 («</w:t>
      </w:r>
      <w:proofErr w:type="spellStart"/>
      <w:r w:rsidRPr="00F10639">
        <w:t>Monsanto</w:t>
      </w:r>
      <w:proofErr w:type="spellEnd"/>
      <w:r w:rsidRPr="00F10639">
        <w:t xml:space="preserve"> </w:t>
      </w:r>
      <w:proofErr w:type="spellStart"/>
      <w:r w:rsidRPr="00F10639">
        <w:t>Co</w:t>
      </w:r>
      <w:proofErr w:type="spellEnd"/>
      <w:r w:rsidRPr="00F10639">
        <w:t xml:space="preserve">», США). На настоящий момент созданы и разрешены для </w:t>
      </w:r>
      <w:r w:rsidRPr="00F10639">
        <w:lastRenderedPageBreak/>
        <w:t>использования в питании человека сотни ГМИ, число которых продолжает увеличиваться.</w:t>
      </w:r>
    </w:p>
    <w:p w:rsidR="00F10639" w:rsidRPr="00F10639" w:rsidRDefault="00F10639" w:rsidP="00F10639">
      <w:pPr>
        <w:spacing w:line="360" w:lineRule="auto"/>
        <w:ind w:firstLine="709"/>
        <w:jc w:val="both"/>
      </w:pPr>
      <w:r w:rsidRPr="00F10639">
        <w:t xml:space="preserve">В результате </w:t>
      </w:r>
      <w:proofErr w:type="spellStart"/>
      <w:r w:rsidRPr="00F10639">
        <w:t>трансгенной</w:t>
      </w:r>
      <w:proofErr w:type="spellEnd"/>
      <w:r w:rsidRPr="00F10639">
        <w:t xml:space="preserve"> модификации растения становятся устойчивыми к гербицидам, инсектицидам, вирусам, приобретают новые потребительские свойства. При этом уменьшается количество применяемых пестицидов, снижается их остаточное содержание в продукции, сокращается время технологических операций при переработке, уменьшаются потери, повышается качество продукции, экономятся средства и материальные ресурсы.</w:t>
      </w:r>
    </w:p>
    <w:p w:rsidR="00F10639" w:rsidRPr="00F10639" w:rsidRDefault="00F10639" w:rsidP="00F10639">
      <w:pPr>
        <w:spacing w:line="360" w:lineRule="auto"/>
        <w:ind w:firstLine="709"/>
        <w:jc w:val="both"/>
      </w:pPr>
      <w:r w:rsidRPr="00F10639">
        <w:t xml:space="preserve">В США производится более 150 наименований ГМИ. Наиболее распространенной является соя, которая используется при производстве более 3000 пищевых продуктов: супов, детских каш, картофельных чипсов, маргаринов, салатных соусов, рыбных консервов и др. Из </w:t>
      </w:r>
      <w:proofErr w:type="spellStart"/>
      <w:r w:rsidRPr="00F10639">
        <w:t>ГМИ-хлопка</w:t>
      </w:r>
      <w:proofErr w:type="spellEnd"/>
      <w:r w:rsidRPr="00F10639">
        <w:t xml:space="preserve">, рапса изготавливают хлопковое и рапсовое масла, из </w:t>
      </w:r>
      <w:proofErr w:type="spellStart"/>
      <w:r w:rsidRPr="00F10639">
        <w:t>ГМИ-картофеля</w:t>
      </w:r>
      <w:proofErr w:type="spellEnd"/>
      <w:r w:rsidRPr="00F10639">
        <w:t xml:space="preserve"> – картофель фри, из помидоров медленного созревания – кетчуп и др.</w:t>
      </w:r>
    </w:p>
    <w:p w:rsidR="00F10639" w:rsidRPr="00F10639" w:rsidRDefault="00F10639" w:rsidP="00F10639">
      <w:pPr>
        <w:spacing w:line="360" w:lineRule="auto"/>
        <w:ind w:firstLine="709"/>
        <w:jc w:val="both"/>
      </w:pPr>
      <w:proofErr w:type="spellStart"/>
      <w:r w:rsidRPr="00F10639">
        <w:t>Трансгенные</w:t>
      </w:r>
      <w:proofErr w:type="spellEnd"/>
      <w:r w:rsidRPr="00F10639">
        <w:t xml:space="preserve"> продукты, не имеющие отличий в составе и свойствах от традиционных продуктов-аналогов и не содержащие ДНК и белок, разрешено использовать без проведения исследований их безопасности как </w:t>
      </w:r>
      <w:proofErr w:type="spellStart"/>
      <w:r w:rsidRPr="00F10639">
        <w:t>ГМИ-источников</w:t>
      </w:r>
      <w:proofErr w:type="spellEnd"/>
      <w:r w:rsidRPr="00F10639">
        <w:t xml:space="preserve">. Их относят к первому классу безопасности и считают безвредными для здоровья потребителей. К таким продуктам относятся: пищевые и ароматические добавки, рафинированные масла, модифицированные крахмалы, </w:t>
      </w:r>
      <w:proofErr w:type="spellStart"/>
      <w:r w:rsidRPr="00F10639">
        <w:t>мальтодекстрин</w:t>
      </w:r>
      <w:proofErr w:type="spellEnd"/>
      <w:r w:rsidRPr="00F10639">
        <w:t>, сиропы глюкозы, декстрозы и другие.</w:t>
      </w:r>
    </w:p>
    <w:p w:rsidR="00F10639" w:rsidRPr="00F10639" w:rsidRDefault="00F10639" w:rsidP="00F10639">
      <w:pPr>
        <w:spacing w:line="360" w:lineRule="auto"/>
        <w:ind w:firstLine="709"/>
        <w:jc w:val="both"/>
      </w:pPr>
      <w:proofErr w:type="gramStart"/>
      <w:r w:rsidRPr="00F10639">
        <w:t>Важное значение</w:t>
      </w:r>
      <w:proofErr w:type="gramEnd"/>
      <w:r w:rsidRPr="00F10639">
        <w:t xml:space="preserve"> приобретают новые технологии получения </w:t>
      </w:r>
      <w:proofErr w:type="spellStart"/>
      <w:r w:rsidRPr="00F10639">
        <w:t>трансгенных</w:t>
      </w:r>
      <w:proofErr w:type="spellEnd"/>
      <w:r w:rsidRPr="00F10639">
        <w:t xml:space="preserve"> сельскохозяйственных животных и птицы, направленные на повышение продуктивности и оптимизацию отдельных частей и тканей туши (тушек), что оказывает положительное влияние на качество и физико-химические показатели мяса, его технологичность и промышленную пригодность, особенно в условиях дефицита отечественного мясного сырья.</w:t>
      </w:r>
    </w:p>
    <w:p w:rsidR="00F10639" w:rsidRPr="00F10639" w:rsidRDefault="00F10639" w:rsidP="00F10639">
      <w:pPr>
        <w:spacing w:line="360" w:lineRule="auto"/>
        <w:ind w:firstLine="709"/>
        <w:jc w:val="both"/>
      </w:pPr>
      <w:r w:rsidRPr="00F10639">
        <w:lastRenderedPageBreak/>
        <w:t xml:space="preserve">Возможности генной инженерии позволяют менять структуру и цвет мышечной ткани, ее </w:t>
      </w:r>
      <w:proofErr w:type="spellStart"/>
      <w:r w:rsidRPr="00F10639">
        <w:t>рН</w:t>
      </w:r>
      <w:proofErr w:type="spellEnd"/>
      <w:r w:rsidRPr="00F10639">
        <w:t xml:space="preserve">, жесткость, </w:t>
      </w:r>
      <w:proofErr w:type="spellStart"/>
      <w:r w:rsidRPr="00F10639">
        <w:t>влагоудерживающую</w:t>
      </w:r>
      <w:proofErr w:type="spellEnd"/>
      <w:r w:rsidRPr="00F10639">
        <w:t xml:space="preserve"> способность, степень и характер жирности (мраморность), а также консистенцию, вкусовые и ароматические свойства мяса после технологической переработки. Кроме того, с помощью генной инженерии можно повысить </w:t>
      </w:r>
      <w:proofErr w:type="spellStart"/>
      <w:r w:rsidRPr="00F10639">
        <w:t>приспосабливаемость</w:t>
      </w:r>
      <w:proofErr w:type="spellEnd"/>
      <w:r w:rsidRPr="00F10639">
        <w:t xml:space="preserve"> животных и птицы к вредным факторам окружающей среды, получить устойчивость к заболеваниям, направленно изменить наследственные признаки.</w:t>
      </w:r>
    </w:p>
    <w:p w:rsidR="00F10639" w:rsidRPr="00F10639" w:rsidRDefault="00F10639" w:rsidP="00F10639">
      <w:pPr>
        <w:spacing w:line="360" w:lineRule="auto"/>
        <w:ind w:firstLine="709"/>
        <w:jc w:val="both"/>
      </w:pPr>
      <w:r w:rsidRPr="00F10639">
        <w:t xml:space="preserve">В нашей стране исследования в области создания </w:t>
      </w:r>
      <w:proofErr w:type="spellStart"/>
      <w:r w:rsidRPr="00F10639">
        <w:t>трансгенных</w:t>
      </w:r>
      <w:proofErr w:type="spellEnd"/>
      <w:r w:rsidRPr="00F10639">
        <w:t xml:space="preserve"> животных проводятся во </w:t>
      </w:r>
      <w:proofErr w:type="spellStart"/>
      <w:r w:rsidRPr="00F10639">
        <w:t>Всеросийском</w:t>
      </w:r>
      <w:proofErr w:type="spellEnd"/>
      <w:r w:rsidRPr="00F10639">
        <w:t xml:space="preserve"> институте жиров и во </w:t>
      </w:r>
      <w:proofErr w:type="spellStart"/>
      <w:r w:rsidRPr="00F10639">
        <w:t>Всеросийском</w:t>
      </w:r>
      <w:proofErr w:type="spellEnd"/>
      <w:r w:rsidRPr="00F10639">
        <w:t xml:space="preserve"> НИИ мясной промышленности.</w:t>
      </w:r>
    </w:p>
    <w:p w:rsidR="00F10639" w:rsidRPr="00F10639" w:rsidRDefault="00F10639" w:rsidP="00F10639">
      <w:pPr>
        <w:spacing w:line="360" w:lineRule="auto"/>
        <w:ind w:firstLine="709"/>
        <w:jc w:val="both"/>
      </w:pPr>
      <w:r w:rsidRPr="00F10639">
        <w:t>В области генной инженерии микроорганизмов большая часть исследований направлена на отбор продуцентов ферментов, витаминов, антибиотиков, органических кислот и других полезных веществ.</w:t>
      </w:r>
    </w:p>
    <w:p w:rsidR="00F10639" w:rsidRPr="00F10639" w:rsidRDefault="00F10639" w:rsidP="00F10639">
      <w:pPr>
        <w:spacing w:line="360" w:lineRule="auto"/>
        <w:ind w:firstLine="709"/>
        <w:jc w:val="both"/>
      </w:pPr>
      <w:r w:rsidRPr="00F10639">
        <w:t xml:space="preserve">Известны полученные с помощью генетически измененных бактерий ферменты, которые применяют при выпечке хлеба (мука при этом осветляется, а хлеб становится более пышным). В Германии получены </w:t>
      </w:r>
      <w:proofErr w:type="spellStart"/>
      <w:r w:rsidRPr="00F10639">
        <w:t>трансгенные</w:t>
      </w:r>
      <w:proofErr w:type="spellEnd"/>
      <w:r w:rsidRPr="00F10639">
        <w:t xml:space="preserve"> </w:t>
      </w:r>
      <w:proofErr w:type="spellStart"/>
      <w:r w:rsidRPr="00F10639">
        <w:t>пектиназы</w:t>
      </w:r>
      <w:proofErr w:type="spellEnd"/>
      <w:r w:rsidRPr="00F10639">
        <w:t xml:space="preserve"> для производства соков, причем показано, что в готовых соках и винах эти </w:t>
      </w:r>
      <w:proofErr w:type="spellStart"/>
      <w:r w:rsidRPr="00F10639">
        <w:t>пектиназы</w:t>
      </w:r>
      <w:proofErr w:type="spellEnd"/>
      <w:r w:rsidRPr="00F10639">
        <w:t xml:space="preserve"> отсутствуют. </w:t>
      </w:r>
    </w:p>
    <w:p w:rsidR="00F10639" w:rsidRDefault="00F10639" w:rsidP="00F10639">
      <w:pPr>
        <w:spacing w:line="360" w:lineRule="auto"/>
        <w:ind w:firstLine="709"/>
        <w:jc w:val="both"/>
      </w:pPr>
      <w:r w:rsidRPr="00F10639">
        <w:t>Во многих странах, например, странах Европейского союза, Австралии, Новой Зеландии и других регистрация продуктов, полученных с помощью таких «нетрадиционных» ферментов, является обязательной.</w:t>
      </w:r>
    </w:p>
    <w:p w:rsidR="00F10639" w:rsidRPr="00703FC6" w:rsidRDefault="00F10639" w:rsidP="00F10639">
      <w:pPr>
        <w:shd w:val="clear" w:color="auto" w:fill="FFFFFF"/>
        <w:spacing w:line="360" w:lineRule="auto"/>
        <w:ind w:left="23" w:right="10" w:firstLine="709"/>
        <w:jc w:val="both"/>
        <w:rPr>
          <w:position w:val="-6"/>
          <w:szCs w:val="28"/>
        </w:rPr>
      </w:pPr>
      <w:r w:rsidRPr="00703FC6">
        <w:rPr>
          <w:b/>
          <w:color w:val="000000"/>
          <w:position w:val="-6"/>
          <w:szCs w:val="28"/>
        </w:rPr>
        <w:t xml:space="preserve">Перспективы генно-инженерной биотехнологии растений. </w:t>
      </w:r>
      <w:r w:rsidRPr="00703FC6">
        <w:rPr>
          <w:color w:val="000000"/>
          <w:position w:val="-6"/>
          <w:szCs w:val="28"/>
        </w:rPr>
        <w:t xml:space="preserve">В настоящее время различные методические приемы генетической инженерии стали составной частью современной молекулярной и клеточной биологии. К основным задачам генно-инженерной биотехнологии растений относятся их генетическая трансформация, экспрессия чужеродных генов и ее регуляция в клетках </w:t>
      </w:r>
      <w:proofErr w:type="spellStart"/>
      <w:r w:rsidRPr="00703FC6">
        <w:rPr>
          <w:color w:val="000000"/>
          <w:position w:val="-6"/>
          <w:szCs w:val="28"/>
        </w:rPr>
        <w:t>трансгенных</w:t>
      </w:r>
      <w:proofErr w:type="spellEnd"/>
      <w:r w:rsidRPr="00703FC6">
        <w:rPr>
          <w:color w:val="000000"/>
          <w:position w:val="-6"/>
          <w:szCs w:val="28"/>
        </w:rPr>
        <w:t xml:space="preserve"> культур.</w:t>
      </w:r>
    </w:p>
    <w:p w:rsidR="00F10639" w:rsidRPr="00703FC6" w:rsidRDefault="00F10639" w:rsidP="00F10639">
      <w:pPr>
        <w:shd w:val="clear" w:color="auto" w:fill="FFFFFF"/>
        <w:spacing w:line="360" w:lineRule="auto"/>
        <w:ind w:left="23" w:right="14" w:firstLine="709"/>
        <w:jc w:val="both"/>
        <w:rPr>
          <w:position w:val="-6"/>
          <w:szCs w:val="28"/>
        </w:rPr>
      </w:pPr>
      <w:r w:rsidRPr="00703FC6">
        <w:rPr>
          <w:color w:val="000000"/>
          <w:position w:val="-6"/>
          <w:szCs w:val="28"/>
        </w:rPr>
        <w:t xml:space="preserve">Три выдающихся достижения физиологии растений создали основу для интеграции технологии </w:t>
      </w:r>
      <w:proofErr w:type="spellStart"/>
      <w:r w:rsidRPr="00703FC6">
        <w:rPr>
          <w:color w:val="000000"/>
          <w:position w:val="-6"/>
          <w:szCs w:val="28"/>
        </w:rPr>
        <w:t>рекомбинантных</w:t>
      </w:r>
      <w:proofErr w:type="spellEnd"/>
      <w:r w:rsidRPr="00703FC6">
        <w:rPr>
          <w:color w:val="000000"/>
          <w:position w:val="-6"/>
          <w:szCs w:val="28"/>
        </w:rPr>
        <w:t xml:space="preserve"> ДНК в генно-инженерную </w:t>
      </w:r>
      <w:r w:rsidRPr="00703FC6">
        <w:rPr>
          <w:color w:val="000000"/>
          <w:position w:val="-6"/>
          <w:szCs w:val="28"/>
        </w:rPr>
        <w:lastRenderedPageBreak/>
        <w:t xml:space="preserve">биотехнологию растений. Во-первых, открытие фитогормонов, регулирующих рост и развитие растений. Во-вторых, разработка методов культивирования клеток и тканей растений </w:t>
      </w:r>
      <w:r w:rsidRPr="00703FC6">
        <w:rPr>
          <w:smallCaps/>
          <w:color w:val="000000"/>
          <w:position w:val="-6"/>
          <w:szCs w:val="28"/>
        </w:rPr>
        <w:t xml:space="preserve"> </w:t>
      </w:r>
      <w:r w:rsidRPr="00703FC6">
        <w:rPr>
          <w:color w:val="000000"/>
          <w:position w:val="-6"/>
          <w:szCs w:val="28"/>
        </w:rPr>
        <w:t xml:space="preserve">на средах, содержащих макро- и микроэлементы, сахара, витамины и фитогормоны (эти методы позволяют выращивать клетки, ткани и целые растения в стерильных условиях и проводить их селекцию на специфических средах). </w:t>
      </w:r>
      <w:proofErr w:type="gramStart"/>
      <w:r w:rsidRPr="00703FC6">
        <w:rPr>
          <w:color w:val="000000"/>
          <w:position w:val="-6"/>
          <w:szCs w:val="28"/>
        </w:rPr>
        <w:t>В третьих</w:t>
      </w:r>
      <w:proofErr w:type="gramEnd"/>
      <w:r w:rsidRPr="00703FC6">
        <w:rPr>
          <w:color w:val="000000"/>
          <w:position w:val="-6"/>
          <w:szCs w:val="28"/>
        </w:rPr>
        <w:t xml:space="preserve">, установление феномена </w:t>
      </w:r>
      <w:proofErr w:type="spellStart"/>
      <w:r w:rsidRPr="00703FC6">
        <w:rPr>
          <w:b/>
          <w:color w:val="000000"/>
          <w:position w:val="-6"/>
          <w:szCs w:val="28"/>
        </w:rPr>
        <w:t>тотипотентности</w:t>
      </w:r>
      <w:proofErr w:type="spellEnd"/>
      <w:r w:rsidRPr="00703FC6">
        <w:rPr>
          <w:b/>
          <w:color w:val="000000"/>
          <w:position w:val="-6"/>
          <w:szCs w:val="28"/>
        </w:rPr>
        <w:t xml:space="preserve"> </w:t>
      </w:r>
      <w:r w:rsidRPr="00703FC6">
        <w:rPr>
          <w:color w:val="000000"/>
          <w:position w:val="-6"/>
          <w:szCs w:val="28"/>
        </w:rPr>
        <w:t>(«полноценности», информативности) соматических растительных клеток, открывающей путь к регенерации из них целых растений.</w:t>
      </w:r>
    </w:p>
    <w:p w:rsidR="00F10639" w:rsidRPr="00F10639" w:rsidRDefault="00F10639" w:rsidP="00F10639">
      <w:pPr>
        <w:spacing w:line="360" w:lineRule="auto"/>
        <w:ind w:firstLine="709"/>
        <w:jc w:val="both"/>
      </w:pPr>
      <w:r w:rsidRPr="00703FC6">
        <w:rPr>
          <w:color w:val="000000"/>
          <w:position w:val="-6"/>
          <w:szCs w:val="28"/>
        </w:rPr>
        <w:t xml:space="preserve">В ближайшее время потенциал генно-инженерной биотехнологии растений значительно возрастет благодаря разработке методов генетической трансформации клеточных органелл. Уже достигнуты значительные успехи в создании и развитии методов трансформации хлоропластов высших ранений. Дальнейшие успехи генно-инженерной биотехнологии растений будут зависеть от понимания особенностей </w:t>
      </w:r>
      <w:proofErr w:type="spellStart"/>
      <w:r w:rsidRPr="00703FC6">
        <w:rPr>
          <w:color w:val="000000"/>
          <w:position w:val="-6"/>
          <w:szCs w:val="28"/>
        </w:rPr>
        <w:t>трансгенной</w:t>
      </w:r>
      <w:proofErr w:type="spellEnd"/>
      <w:r w:rsidRPr="00703FC6">
        <w:rPr>
          <w:color w:val="000000"/>
          <w:position w:val="-6"/>
          <w:szCs w:val="28"/>
        </w:rPr>
        <w:t xml:space="preserve"> экспрессии. В настоящее время можно говорить о зарождающейся ядерной инженерии, направленной на модификацию ядер с помощью чужеродных и </w:t>
      </w:r>
      <w:proofErr w:type="spellStart"/>
      <w:r w:rsidRPr="00703FC6">
        <w:rPr>
          <w:color w:val="000000"/>
          <w:position w:val="-6"/>
          <w:szCs w:val="28"/>
        </w:rPr>
        <w:t>рекомбинантных</w:t>
      </w:r>
      <w:proofErr w:type="spellEnd"/>
      <w:r w:rsidRPr="00703FC6">
        <w:rPr>
          <w:color w:val="000000"/>
          <w:position w:val="-6"/>
          <w:szCs w:val="28"/>
        </w:rPr>
        <w:t xml:space="preserve"> ядерных белков (например, </w:t>
      </w:r>
      <w:proofErr w:type="spellStart"/>
      <w:r w:rsidRPr="00703FC6">
        <w:rPr>
          <w:color w:val="000000"/>
          <w:position w:val="-6"/>
          <w:szCs w:val="28"/>
        </w:rPr>
        <w:t>ДНК-метилаз</w:t>
      </w:r>
      <w:proofErr w:type="spellEnd"/>
      <w:r w:rsidRPr="00703FC6">
        <w:rPr>
          <w:color w:val="000000"/>
          <w:position w:val="-6"/>
          <w:szCs w:val="28"/>
        </w:rPr>
        <w:t>) и специфическую структурную модификацию чужеродных генов.</w:t>
      </w:r>
    </w:p>
    <w:sectPr w:rsidR="00F10639" w:rsidRPr="00F10639" w:rsidSect="00CD02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0639"/>
    <w:rsid w:val="007340AF"/>
    <w:rsid w:val="00CD027F"/>
    <w:rsid w:val="00E1712C"/>
    <w:rsid w:val="00F106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63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10639"/>
    <w:pPr>
      <w:widowControl w:val="0"/>
      <w:spacing w:line="336" w:lineRule="auto"/>
      <w:ind w:firstLine="709"/>
      <w:jc w:val="both"/>
    </w:pPr>
  </w:style>
  <w:style w:type="character" w:customStyle="1" w:styleId="a4">
    <w:name w:val="Основной текст с отступом Знак"/>
    <w:basedOn w:val="a0"/>
    <w:link w:val="a3"/>
    <w:rsid w:val="00F10639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952</Words>
  <Characters>5427</Characters>
  <Application>Microsoft Office Word</Application>
  <DocSecurity>0</DocSecurity>
  <Lines>45</Lines>
  <Paragraphs>12</Paragraphs>
  <ScaleCrop>false</ScaleCrop>
  <Company/>
  <LinksUpToDate>false</LinksUpToDate>
  <CharactersWithSpaces>6367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Ruslan</dc:creator>
  <cp:lastModifiedBy>Ruslan</cp:lastModifiedBy>
  <cp:revision>1</cp:revision>
  <dcterms:created xsi:type="dcterms:W3CDTF">2015-10-12T06:18:00Z</dcterms:created>
  <dcterms:modified xsi:type="dcterms:W3CDTF">2015-10-12T06:26:00Z</dcterms:modified>
</cp:coreProperties>
</file>